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548E" w14:textId="11A2E4FC" w:rsidR="00C14505" w:rsidRPr="00A44CBE" w:rsidRDefault="008948E5" w:rsidP="00A44CBE">
      <w:pPr>
        <w:jc w:val="center"/>
        <w:rPr>
          <w:b/>
          <w:bCs/>
        </w:rPr>
      </w:pPr>
      <w:r>
        <w:rPr>
          <w:b/>
          <w:bCs/>
        </w:rPr>
        <w:t>NVR</w:t>
      </w:r>
      <w:r w:rsidR="00DA20E3" w:rsidRPr="00A44CBE">
        <w:rPr>
          <w:b/>
          <w:bCs/>
        </w:rPr>
        <w:t xml:space="preserve"> TD-</w:t>
      </w:r>
      <w:r>
        <w:rPr>
          <w:b/>
          <w:bCs/>
        </w:rPr>
        <w:t>33</w:t>
      </w:r>
      <w:r w:rsidR="00767E5B">
        <w:rPr>
          <w:b/>
          <w:bCs/>
        </w:rPr>
        <w:t>64</w:t>
      </w:r>
      <w:r>
        <w:rPr>
          <w:b/>
          <w:bCs/>
        </w:rPr>
        <w:t>H8-</w:t>
      </w:r>
      <w:r w:rsidR="00767E5B">
        <w:rPr>
          <w:b/>
          <w:bCs/>
        </w:rPr>
        <w:t>A3H-</w:t>
      </w:r>
      <w:r>
        <w:rPr>
          <w:b/>
          <w:bCs/>
        </w:rPr>
        <w:t>B</w:t>
      </w:r>
      <w:r w:rsidR="00920D7D" w:rsidRPr="00A44CBE">
        <w:rPr>
          <w:b/>
          <w:bCs/>
        </w:rPr>
        <w:t xml:space="preserve"> – specifica per capitolato</w:t>
      </w:r>
    </w:p>
    <w:p w14:paraId="3DB7486D" w14:textId="77777777" w:rsidR="00DA20E3" w:rsidRDefault="00DA20E3"/>
    <w:p w14:paraId="7D4FE704" w14:textId="4438EC7D" w:rsidR="00DA20E3" w:rsidRDefault="008948E5">
      <w:r>
        <w:t xml:space="preserve">Videoregistratore digitale di rete (NVR) a </w:t>
      </w:r>
      <w:r w:rsidR="00767E5B">
        <w:t>64</w:t>
      </w:r>
      <w:r>
        <w:t xml:space="preserve"> canali video con Intelligenza Artificiale</w:t>
      </w:r>
    </w:p>
    <w:p w14:paraId="1BF560DD" w14:textId="77777777" w:rsidR="00DA20E3" w:rsidRDefault="00DA20E3"/>
    <w:p w14:paraId="1A83BE0D" w14:textId="72F94646" w:rsidR="00DA4766" w:rsidRDefault="00DA4766">
      <w:r>
        <w:t>Il videoregistratore digitale di rete è una unità basata sulle più evolute tecniche SOC garanzia di stabilità e prestazioni avanzate.</w:t>
      </w:r>
    </w:p>
    <w:p w14:paraId="5EB376AC" w14:textId="0C87A2E6" w:rsidR="00DA4766" w:rsidRDefault="00DA4766">
      <w:r>
        <w:t>L’unità è basata su sistema operativo Linux Embedded</w:t>
      </w:r>
    </w:p>
    <w:p w14:paraId="74DB7777" w14:textId="08F01F44" w:rsidR="00DA4766" w:rsidRDefault="00DA4766">
      <w:r>
        <w:t xml:space="preserve">Il NVR sarà in grado di supportare fino a </w:t>
      </w:r>
      <w:r w:rsidR="00767E5B">
        <w:t>64</w:t>
      </w:r>
      <w:r>
        <w:t xml:space="preserve"> canali fino a 1</w:t>
      </w:r>
      <w:r w:rsidR="00767E5B">
        <w:t>6</w:t>
      </w:r>
      <w:r>
        <w:t>MP di risoluzione</w:t>
      </w:r>
      <w:r w:rsidR="00767E5B">
        <w:t xml:space="preserve"> a 25 fps</w:t>
      </w:r>
      <w:r>
        <w:t xml:space="preserve"> (</w:t>
      </w:r>
      <w:r w:rsidR="00767E5B">
        <w:t xml:space="preserve">16MP, </w:t>
      </w:r>
      <w:r>
        <w:t>12MP, 9MP, 8MP, 6MP, 5MP, 4MP, 3MP, 1080P, 1280x1024, 960P, 720P, 960H, D1, CIF)</w:t>
      </w:r>
    </w:p>
    <w:p w14:paraId="3603635B" w14:textId="3B1CB1A2" w:rsidR="00676CEE" w:rsidRDefault="00676CEE">
      <w:r>
        <w:t xml:space="preserve">Il NVR supporta codifica </w:t>
      </w:r>
      <w:r w:rsidRPr="00676CEE">
        <w:t>H.265S/H.265+/H.265/H.264</w:t>
      </w:r>
    </w:p>
    <w:p w14:paraId="7CFC9C2C" w14:textId="470706A6" w:rsidR="00DA4766" w:rsidRDefault="00BF4A65">
      <w:r>
        <w:t xml:space="preserve">La banda di rete supportata sarà </w:t>
      </w:r>
      <w:r w:rsidR="00767E5B">
        <w:t>640</w:t>
      </w:r>
      <w:r>
        <w:t xml:space="preserve"> Mbps in entrata e </w:t>
      </w:r>
      <w:r w:rsidR="00767E5B">
        <w:t>640</w:t>
      </w:r>
      <w:r>
        <w:t xml:space="preserve"> Mbps in uscita</w:t>
      </w:r>
    </w:p>
    <w:p w14:paraId="214A3318" w14:textId="5B86AC57" w:rsidR="00BF4A65" w:rsidRDefault="00BF4A65">
      <w:r>
        <w:t xml:space="preserve">Saranno disponibili </w:t>
      </w:r>
      <w:r w:rsidR="00767E5B">
        <w:t>4</w:t>
      </w:r>
      <w:r>
        <w:t xml:space="preserve"> uscite video locali HDMI, H</w:t>
      </w:r>
      <w:r w:rsidR="00767E5B">
        <w:t>D</w:t>
      </w:r>
      <w:r>
        <w:t xml:space="preserve">MI 1 fino a </w:t>
      </w:r>
      <w:r w:rsidR="00767E5B">
        <w:t>8</w:t>
      </w:r>
      <w:r>
        <w:t>K, HDMI 2</w:t>
      </w:r>
      <w:r w:rsidR="00767E5B">
        <w:t>/3</w:t>
      </w:r>
      <w:r>
        <w:t xml:space="preserve"> fino a </w:t>
      </w:r>
      <w:r w:rsidR="00767E5B">
        <w:t>4</w:t>
      </w:r>
      <w:proofErr w:type="gramStart"/>
      <w:r w:rsidR="00767E5B">
        <w:t xml:space="preserve">K, </w:t>
      </w:r>
      <w:r>
        <w:t xml:space="preserve"> </w:t>
      </w:r>
      <w:r w:rsidR="00767E5B">
        <w:t>HDMI</w:t>
      </w:r>
      <w:proofErr w:type="gramEnd"/>
      <w:r w:rsidR="00767E5B">
        <w:t xml:space="preserve"> 3 fino a 1080P </w:t>
      </w:r>
      <w:r>
        <w:t>e 1 VGA</w:t>
      </w:r>
      <w:r w:rsidR="00767E5B">
        <w:t>.</w:t>
      </w:r>
    </w:p>
    <w:p w14:paraId="4B8BC16A" w14:textId="51F937E4" w:rsidR="00BF4A65" w:rsidRDefault="00BF4A65">
      <w:r>
        <w:t>La visualizzazione multischermo in live potrà essere:</w:t>
      </w:r>
    </w:p>
    <w:p w14:paraId="2EADD76F" w14:textId="7EA893A5" w:rsidR="00BF4A65" w:rsidRDefault="00BF4A65">
      <w:r>
        <w:t xml:space="preserve">uscita </w:t>
      </w:r>
      <w:r w:rsidR="00AD1AB1">
        <w:t>principale</w:t>
      </w:r>
      <w:r>
        <w:t xml:space="preserve"> 1 / 4 / 6 / 8 / 9 / 13 / 16 / 25 / 36</w:t>
      </w:r>
      <w:r w:rsidR="00767E5B">
        <w:t xml:space="preserve"> / 64</w:t>
      </w:r>
    </w:p>
    <w:p w14:paraId="7349BA2A" w14:textId="4BD58187" w:rsidR="00767E5B" w:rsidRPr="00767E5B" w:rsidRDefault="00767E5B" w:rsidP="00767E5B">
      <w:pPr>
        <w:pStyle w:val="p1"/>
        <w:rPr>
          <w:rFonts w:asciiTheme="minorHAnsi" w:hAnsiTheme="minorHAnsi"/>
          <w:sz w:val="22"/>
          <w:szCs w:val="22"/>
        </w:rPr>
      </w:pPr>
      <w:r w:rsidRPr="00767E5B">
        <w:rPr>
          <w:rFonts w:asciiTheme="minorHAnsi" w:hAnsiTheme="minorHAnsi"/>
          <w:sz w:val="22"/>
          <w:szCs w:val="22"/>
        </w:rPr>
        <w:t>AUX output 1: 1/4/6/8/9/13/16/25/32/36</w:t>
      </w:r>
    </w:p>
    <w:p w14:paraId="3B0E28A4" w14:textId="77777777" w:rsidR="00767E5B" w:rsidRPr="00767E5B" w:rsidRDefault="00767E5B" w:rsidP="00767E5B">
      <w:pPr>
        <w:pStyle w:val="p1"/>
        <w:rPr>
          <w:rFonts w:asciiTheme="minorHAnsi" w:hAnsiTheme="minorHAnsi"/>
          <w:sz w:val="22"/>
          <w:szCs w:val="22"/>
        </w:rPr>
      </w:pPr>
    </w:p>
    <w:p w14:paraId="6E77E134" w14:textId="58D6F8A0" w:rsidR="00767E5B" w:rsidRPr="00767E5B" w:rsidRDefault="00767E5B" w:rsidP="00767E5B">
      <w:pPr>
        <w:pStyle w:val="p1"/>
        <w:rPr>
          <w:rFonts w:asciiTheme="minorHAnsi" w:hAnsiTheme="minorHAnsi"/>
          <w:sz w:val="22"/>
          <w:szCs w:val="22"/>
        </w:rPr>
      </w:pPr>
      <w:r w:rsidRPr="00767E5B">
        <w:rPr>
          <w:rFonts w:asciiTheme="minorHAnsi" w:hAnsiTheme="minorHAnsi"/>
          <w:sz w:val="22"/>
          <w:szCs w:val="22"/>
        </w:rPr>
        <w:t>AUX output2: 1/4/6/8/9/13/16</w:t>
      </w:r>
    </w:p>
    <w:p w14:paraId="3015B535" w14:textId="77777777" w:rsidR="00767E5B" w:rsidRPr="00767E5B" w:rsidRDefault="00767E5B" w:rsidP="00767E5B">
      <w:pPr>
        <w:pStyle w:val="p1"/>
        <w:rPr>
          <w:rFonts w:asciiTheme="minorHAnsi" w:hAnsiTheme="minorHAnsi"/>
          <w:sz w:val="22"/>
          <w:szCs w:val="22"/>
        </w:rPr>
      </w:pPr>
    </w:p>
    <w:p w14:paraId="24AFE0EA" w14:textId="6D8B8B7A" w:rsidR="00767E5B" w:rsidRPr="00A65A36" w:rsidRDefault="00767E5B" w:rsidP="00767E5B">
      <w:pPr>
        <w:pStyle w:val="p1"/>
        <w:rPr>
          <w:rFonts w:asciiTheme="minorHAnsi" w:hAnsiTheme="minorHAnsi"/>
          <w:sz w:val="22"/>
          <w:szCs w:val="22"/>
        </w:rPr>
      </w:pPr>
      <w:r w:rsidRPr="00A65A36">
        <w:rPr>
          <w:rFonts w:asciiTheme="minorHAnsi" w:hAnsiTheme="minorHAnsi"/>
          <w:sz w:val="22"/>
          <w:szCs w:val="22"/>
        </w:rPr>
        <w:t>AUX output 3: 1/4/6/8/9/13/16</w:t>
      </w:r>
    </w:p>
    <w:p w14:paraId="54ED6D6A" w14:textId="77777777" w:rsidR="00767E5B" w:rsidRPr="00A65A36" w:rsidRDefault="00767E5B" w:rsidP="00767E5B">
      <w:pPr>
        <w:pStyle w:val="p1"/>
        <w:rPr>
          <w:rFonts w:asciiTheme="minorHAnsi" w:hAnsiTheme="minorHAnsi"/>
          <w:sz w:val="22"/>
          <w:szCs w:val="22"/>
        </w:rPr>
      </w:pPr>
    </w:p>
    <w:p w14:paraId="1A3304B9" w14:textId="3E9A9D8A" w:rsidR="00BF4A65" w:rsidRDefault="00BF4A65">
      <w:r>
        <w:t>Il dispositivo sarà dotato di 1 ingresso e 1 uscita audio locale (RCA)</w:t>
      </w:r>
    </w:p>
    <w:p w14:paraId="622E2151" w14:textId="2F8A5D5D" w:rsidR="00BF4A65" w:rsidRDefault="00BF4A65">
      <w:r>
        <w:t>La registrazione sarà possibile fino a 1</w:t>
      </w:r>
      <w:r w:rsidR="00767E5B">
        <w:t>6</w:t>
      </w:r>
      <w:r>
        <w:t>MP (2</w:t>
      </w:r>
      <w:r w:rsidR="00767E5B">
        <w:t>5</w:t>
      </w:r>
      <w:r>
        <w:t xml:space="preserve"> </w:t>
      </w:r>
      <w:proofErr w:type="spellStart"/>
      <w:r>
        <w:t>ips</w:t>
      </w:r>
      <w:proofErr w:type="spellEnd"/>
      <w:r>
        <w:t xml:space="preserve">), fino 25 </w:t>
      </w:r>
      <w:proofErr w:type="spellStart"/>
      <w:r>
        <w:t>ips</w:t>
      </w:r>
      <w:proofErr w:type="spellEnd"/>
      <w:r>
        <w:t xml:space="preserve"> per tutte le altre risoluzioni supportate</w:t>
      </w:r>
    </w:p>
    <w:p w14:paraId="3BC41377" w14:textId="1A45985F" w:rsidR="00DA4766" w:rsidRDefault="00DA4766">
      <w:r>
        <w:t>L’unità sarà in grado di riprodurre fino a 16 canali in contemporanea.</w:t>
      </w:r>
    </w:p>
    <w:p w14:paraId="0D461A8A" w14:textId="67779BB5" w:rsidR="00BF4A65" w:rsidRDefault="00E81BF3">
      <w:r>
        <w:t>Sarà possibile eseguire la ricerca delle registrazioni per data e ora, evento, tipologia di registrazione o ricerca intelligente (eventi di analisi video)</w:t>
      </w:r>
    </w:p>
    <w:p w14:paraId="193B66C5" w14:textId="3BA2119B" w:rsidR="00E81BF3" w:rsidRDefault="00E81BF3">
      <w:r>
        <w:t xml:space="preserve">La barra temporale delle registrazioni sarà differenziata con colore diverso in base alla tipologia di registrazione (continua, allarme, eventi AI, </w:t>
      </w:r>
      <w:proofErr w:type="spellStart"/>
      <w:r>
        <w:t>ecc</w:t>
      </w:r>
      <w:proofErr w:type="spellEnd"/>
      <w:r>
        <w:t>…)</w:t>
      </w:r>
    </w:p>
    <w:p w14:paraId="5D83A2C2" w14:textId="35871A6F" w:rsidR="00E81BF3" w:rsidRDefault="00E81BF3">
      <w:r>
        <w:t xml:space="preserve">Sarà possibile eseguire ricerca per evento di analisi video intelligente filtrando per tipo di evento e soggetto (persona, auto, </w:t>
      </w:r>
      <w:proofErr w:type="gramStart"/>
      <w:r>
        <w:t>ecc..</w:t>
      </w:r>
      <w:proofErr w:type="gramEnd"/>
      <w:r>
        <w:t>)</w:t>
      </w:r>
    </w:p>
    <w:p w14:paraId="00489501" w14:textId="7147432F" w:rsidR="00E81BF3" w:rsidRDefault="00E81BF3">
      <w:r>
        <w:t>Durante la riproduzione sarà possibile eseguire fermo immagine, avanzamento veloce o rallentato in entrambe le direzioni a diverse velocità e l’attivazione dello zoom digitale.</w:t>
      </w:r>
    </w:p>
    <w:p w14:paraId="727AF16C" w14:textId="660ED4F1" w:rsidR="00E81BF3" w:rsidRDefault="00E81BF3">
      <w:r>
        <w:t xml:space="preserve">Il NVR sarà in grado di generare allarmi da ingresso, </w:t>
      </w:r>
      <w:proofErr w:type="spellStart"/>
      <w:r>
        <w:t>motion</w:t>
      </w:r>
      <w:proofErr w:type="spellEnd"/>
      <w:r>
        <w:t xml:space="preserve">, eccezione, Analisi video, </w:t>
      </w:r>
      <w:proofErr w:type="spellStart"/>
      <w:r>
        <w:t>ecc</w:t>
      </w:r>
      <w:proofErr w:type="spellEnd"/>
      <w:r>
        <w:t>…</w:t>
      </w:r>
    </w:p>
    <w:p w14:paraId="06525C78" w14:textId="66FC7CA2" w:rsidR="00E81BF3" w:rsidRDefault="00E81BF3">
      <w:r>
        <w:t>Il videoregistratore sarà dotato di 16 ingressi di allarme e 4 uscite a relè.</w:t>
      </w:r>
    </w:p>
    <w:p w14:paraId="4292A765" w14:textId="7387EAB4" w:rsidR="00E81BF3" w:rsidRDefault="00E81BF3">
      <w:r>
        <w:t>Sarà possibile aggiungere un modulo allarmi USB (TD-Y10A) dotato di 16 ingressi di allarme e 6 uscite a relè</w:t>
      </w:r>
    </w:p>
    <w:p w14:paraId="0E06BBB8" w14:textId="019B924D" w:rsidR="00251FC3" w:rsidRDefault="00E81BF3">
      <w:r>
        <w:lastRenderedPageBreak/>
        <w:t xml:space="preserve">L’unità sarà in grado di eseguire la rilevazione del volto da telecamere True </w:t>
      </w:r>
      <w:proofErr w:type="spellStart"/>
      <w:r>
        <w:t>Alarm</w:t>
      </w:r>
      <w:proofErr w:type="spellEnd"/>
      <w:r>
        <w:t xml:space="preserve"> dotate di questa funzionalità (</w:t>
      </w:r>
      <w:r w:rsidR="009A046D">
        <w:t>64</w:t>
      </w:r>
      <w:r>
        <w:t xml:space="preserve"> canali) o attivare la funzione da NVR per </w:t>
      </w:r>
      <w:r w:rsidR="009A046D">
        <w:t>8</w:t>
      </w:r>
      <w:r>
        <w:t xml:space="preserve"> canali. Sarà possibile eseguire la comparazione dei volti rilevati con un DB a bordo del registratore fino a un massimo di </w:t>
      </w:r>
      <w:r w:rsidR="009A046D">
        <w:t>1</w:t>
      </w:r>
      <w:r>
        <w:t>6 canali video.</w:t>
      </w:r>
      <w:r w:rsidR="00251FC3">
        <w:t xml:space="preserve"> </w:t>
      </w:r>
    </w:p>
    <w:p w14:paraId="089F646C" w14:textId="7AE87DFD" w:rsidR="00E81BF3" w:rsidRDefault="00251FC3">
      <w:r>
        <w:t>Il DB volti sarà di massimo 10.000 volti e potrà essere creato e modificato dalla configurazione del NVR.</w:t>
      </w:r>
    </w:p>
    <w:p w14:paraId="6CA85E16" w14:textId="07A3B909" w:rsidR="00DA4766" w:rsidRDefault="00251FC3">
      <w:r>
        <w:t xml:space="preserve">Il NVR sarà in grado di ricevere i metadati della analisi video True </w:t>
      </w:r>
      <w:proofErr w:type="spellStart"/>
      <w:r>
        <w:t>Alarm</w:t>
      </w:r>
      <w:proofErr w:type="spellEnd"/>
      <w:r>
        <w:t xml:space="preserve"> dalle telecamere dotate di questa funzionalità e consentirà configurazione completa delle telecamere e ricerche avanzate dei metadati.</w:t>
      </w:r>
    </w:p>
    <w:p w14:paraId="68F6C789" w14:textId="74D44FE0" w:rsidR="00251FC3" w:rsidRDefault="00251FC3">
      <w:r>
        <w:t xml:space="preserve">Sarà possibile gestire il </w:t>
      </w:r>
      <w:proofErr w:type="spellStart"/>
      <w:r>
        <w:t>dewarping</w:t>
      </w:r>
      <w:proofErr w:type="spellEnd"/>
      <w:r>
        <w:t xml:space="preserve"> delle telecamere fisheye da Web Client e App</w:t>
      </w:r>
    </w:p>
    <w:p w14:paraId="4C906AFF" w14:textId="3A218172" w:rsidR="00251FC3" w:rsidRDefault="00251FC3">
      <w:r>
        <w:t>Sarà possibile gestire il riconoscimento delle targhe da telecamere LPR e configurare e gestire elenchi di targhe abilitate / non abilitate.</w:t>
      </w:r>
    </w:p>
    <w:p w14:paraId="03BCC528" w14:textId="68C5308C" w:rsidR="00251FC3" w:rsidRDefault="00251FC3">
      <w:r>
        <w:t>Il NVR sarà equipaggiato con 2 interfacce di rete ethernet 1 Gbps</w:t>
      </w:r>
    </w:p>
    <w:p w14:paraId="61835192" w14:textId="6E99AD55" w:rsidR="00251FC3" w:rsidRDefault="00251FC3" w:rsidP="00251FC3">
      <w:r>
        <w:t xml:space="preserve">I protocolli di rete supportati saranno i seguenti: </w:t>
      </w:r>
      <w:r w:rsidRPr="00251FC3">
        <w:t xml:space="preserve">TCP / IP, IPv4, IPv6, UDP, PPPoE, DHCP, DNS, DDNS, </w:t>
      </w:r>
      <w:proofErr w:type="spellStart"/>
      <w:r w:rsidRPr="00251FC3">
        <w:t>UPnP</w:t>
      </w:r>
      <w:proofErr w:type="spellEnd"/>
      <w:r w:rsidRPr="00251FC3">
        <w:t>, NTP,</w:t>
      </w:r>
      <w:r>
        <w:t xml:space="preserve"> </w:t>
      </w:r>
      <w:r w:rsidRPr="00251FC3">
        <w:t xml:space="preserve">SMTP, HTTP, </w:t>
      </w:r>
      <w:proofErr w:type="spellStart"/>
      <w:r w:rsidRPr="00251FC3">
        <w:t>HTTPs</w:t>
      </w:r>
      <w:proofErr w:type="spellEnd"/>
      <w:r w:rsidRPr="00251FC3">
        <w:t xml:space="preserve">, FTP, 802.1X, RTP, RTCP, RTSP, </w:t>
      </w:r>
      <w:proofErr w:type="spellStart"/>
      <w:r w:rsidRPr="00251FC3">
        <w:t>WebSocket</w:t>
      </w:r>
      <w:proofErr w:type="spellEnd"/>
      <w:r w:rsidRPr="00251FC3">
        <w:t>,</w:t>
      </w:r>
      <w:r>
        <w:t xml:space="preserve"> </w:t>
      </w:r>
      <w:r w:rsidRPr="00251FC3">
        <w:t>SNMP, IGMP, ONVIF</w:t>
      </w:r>
    </w:p>
    <w:p w14:paraId="11D982B2" w14:textId="6ED56C7F" w:rsidR="00251FC3" w:rsidRDefault="00251FC3">
      <w:r>
        <w:t>Il numero massimo di connessioni client supportate sarà di 128</w:t>
      </w:r>
    </w:p>
    <w:p w14:paraId="6193AB6B" w14:textId="68B7AE03" w:rsidR="00251FC3" w:rsidRDefault="00251FC3">
      <w:r>
        <w:t>Sarà disponibile una App di gestione (</w:t>
      </w:r>
      <w:proofErr w:type="spellStart"/>
      <w:r>
        <w:t>Supercam</w:t>
      </w:r>
      <w:proofErr w:type="spellEnd"/>
      <w:r>
        <w:t xml:space="preserve"> Plus) per piattaforma Android e </w:t>
      </w:r>
      <w:proofErr w:type="spellStart"/>
      <w:r>
        <w:t>IoS</w:t>
      </w:r>
      <w:proofErr w:type="spellEnd"/>
      <w:r>
        <w:t>.</w:t>
      </w:r>
    </w:p>
    <w:p w14:paraId="63AC5F4E" w14:textId="6710F3F5" w:rsidR="00676CEE" w:rsidRDefault="00676CEE">
      <w:r>
        <w:t>Il NVR sarà dotato di Interfaccia grafica locale di facile utilizzo gestibile da mouse USB</w:t>
      </w:r>
    </w:p>
    <w:p w14:paraId="187D1A84" w14:textId="6938930E" w:rsidR="00676CEE" w:rsidRDefault="00676CEE">
      <w:r>
        <w:t xml:space="preserve">L’unità sarà gestibile da remoto tramite interfaccia web, software NVMS 2.0 e App </w:t>
      </w:r>
      <w:proofErr w:type="spellStart"/>
      <w:r>
        <w:t>Supercam</w:t>
      </w:r>
      <w:proofErr w:type="spellEnd"/>
      <w:r>
        <w:t xml:space="preserve"> Plus </w:t>
      </w:r>
    </w:p>
    <w:p w14:paraId="383476FC" w14:textId="0573B77D" w:rsidR="00676CEE" w:rsidRDefault="00676CEE">
      <w:r>
        <w:t xml:space="preserve">Il NVR supporta la funzione NAT per l’accesso al cloud di connessione TVT e la l’aggiunta e gestione tramite QR code alla App </w:t>
      </w:r>
      <w:proofErr w:type="spellStart"/>
      <w:r>
        <w:t>Supercam</w:t>
      </w:r>
      <w:proofErr w:type="spellEnd"/>
      <w:r>
        <w:t xml:space="preserve"> Plus su smartphone </w:t>
      </w:r>
    </w:p>
    <w:p w14:paraId="5C039C3E" w14:textId="5F025921" w:rsidR="00676CEE" w:rsidRDefault="00676CEE">
      <w:r>
        <w:t>Sarà disponibile un portale web (</w:t>
      </w:r>
      <w:hyperlink r:id="rId6" w:history="1">
        <w:r w:rsidRPr="00BE19D2">
          <w:rPr>
            <w:rStyle w:val="Collegamentoipertestuale"/>
          </w:rPr>
          <w:t>www.autonat.com</w:t>
        </w:r>
      </w:hyperlink>
      <w:r>
        <w:t>) per consentire l’accesso da remoto tramite web browser agli NVR collegati al cloud TVT.</w:t>
      </w:r>
    </w:p>
    <w:p w14:paraId="101CDD90" w14:textId="44E86F6D" w:rsidR="00251FC3" w:rsidRDefault="00251FC3">
      <w:r>
        <w:t xml:space="preserve">Il NVR sarà dotato di 8 slot per dischi fissi SATA da max 10TB ciascuno e </w:t>
      </w:r>
      <w:r w:rsidR="00A65A36">
        <w:t>2</w:t>
      </w:r>
      <w:r>
        <w:t xml:space="preserve"> interfaccia e-SATA</w:t>
      </w:r>
    </w:p>
    <w:p w14:paraId="4B366336" w14:textId="1B8F3AE8" w:rsidR="00251FC3" w:rsidRDefault="00251FC3">
      <w:r>
        <w:t xml:space="preserve">Il registratore supporta il RAID 0, 1, 5, 6 e 10 con la possibilità di configurazione di dischi come “hot </w:t>
      </w:r>
      <w:proofErr w:type="spellStart"/>
      <w:r>
        <w:t>spare</w:t>
      </w:r>
      <w:proofErr w:type="spellEnd"/>
      <w:r>
        <w:t>”</w:t>
      </w:r>
    </w:p>
    <w:p w14:paraId="3285F90A" w14:textId="62907E87" w:rsidR="00251FC3" w:rsidRDefault="00251FC3">
      <w:r>
        <w:t>Sarà possibile eseguire un backup delle registrazioni locale su Pen drive USB o disco fisso USB</w:t>
      </w:r>
    </w:p>
    <w:p w14:paraId="71A101E6" w14:textId="2E9550D6" w:rsidR="00251FC3" w:rsidRDefault="00251FC3">
      <w:r>
        <w:t>Sarà possibile eseguire il backup delle registrazion</w:t>
      </w:r>
      <w:r w:rsidR="00676CEE">
        <w:t>i</w:t>
      </w:r>
      <w:r>
        <w:t xml:space="preserve"> da rete ethernet (Client remoto)</w:t>
      </w:r>
    </w:p>
    <w:p w14:paraId="284E5CBC" w14:textId="1520F887" w:rsidR="00676CEE" w:rsidRDefault="00676CEE">
      <w:r>
        <w:t xml:space="preserve">L’unità sarà dotata di </w:t>
      </w:r>
      <w:r w:rsidR="009A046D">
        <w:t>2</w:t>
      </w:r>
      <w:r>
        <w:t xml:space="preserve"> porte USB 2.0 e 1 USB 3.0</w:t>
      </w:r>
    </w:p>
    <w:p w14:paraId="68F0B6C6" w14:textId="78EDBB0D" w:rsidR="00251FC3" w:rsidRDefault="00676CEE">
      <w:r>
        <w:t>Sarà disponibile una porta RS485 full duplex per la connessione di PTZ o tastiere con protocollo seriale</w:t>
      </w:r>
    </w:p>
    <w:p w14:paraId="225DD18E" w14:textId="4EFB92C6" w:rsidR="00676CEE" w:rsidRDefault="00676CEE">
      <w:r>
        <w:t>Il NVR sarà equipaggiato con un alimentatore ATX da 2</w:t>
      </w:r>
      <w:r w:rsidR="009A046D">
        <w:t>0</w:t>
      </w:r>
      <w:r>
        <w:t>0W</w:t>
      </w:r>
    </w:p>
    <w:p w14:paraId="3555DFAC" w14:textId="7573ACB1" w:rsidR="00676CEE" w:rsidRDefault="00676CEE">
      <w:r>
        <w:t>L’assorbimento sarà ≤</w:t>
      </w:r>
      <w:r w:rsidR="009A046D">
        <w:t>5</w:t>
      </w:r>
      <w:r>
        <w:t>0W (senza HD)</w:t>
      </w:r>
    </w:p>
    <w:p w14:paraId="1C8969E8" w14:textId="6F41BBA0" w:rsidR="00676CEE" w:rsidRDefault="00676CEE">
      <w:r>
        <w:t>Le dimensioni saranno 445 x 436 x 90mm e il dispositivo potrà essere montato a rack standard da 19” con un ingombro di 2U in altezza</w:t>
      </w:r>
    </w:p>
    <w:p w14:paraId="59F33CFC" w14:textId="090518A1" w:rsidR="00676CEE" w:rsidRDefault="00676CEE">
      <w:r>
        <w:t>Temperatura di esercizio -10 - +50°C</w:t>
      </w:r>
    </w:p>
    <w:p w14:paraId="7509D114" w14:textId="5FAE4174" w:rsidR="00A44CBE" w:rsidRDefault="00676CEE">
      <w:r>
        <w:t xml:space="preserve">Il NVR </w:t>
      </w:r>
      <w:r w:rsidR="00A44CBE">
        <w:t>sarà il modello TD-</w:t>
      </w:r>
      <w:r>
        <w:t>33</w:t>
      </w:r>
      <w:r w:rsidR="009A046D">
        <w:t>64</w:t>
      </w:r>
      <w:r>
        <w:t>H8-</w:t>
      </w:r>
      <w:r w:rsidR="009A046D">
        <w:t>A3H-B</w:t>
      </w:r>
      <w:r w:rsidR="00A44CBE">
        <w:t xml:space="preserve"> di TVT.</w:t>
      </w:r>
    </w:p>
    <w:sectPr w:rsidR="00A44CB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9143" w14:textId="77777777" w:rsidR="00EC7809" w:rsidRDefault="00EC7809" w:rsidP="00A44CBE">
      <w:pPr>
        <w:spacing w:after="0" w:line="240" w:lineRule="auto"/>
      </w:pPr>
      <w:r>
        <w:separator/>
      </w:r>
    </w:p>
  </w:endnote>
  <w:endnote w:type="continuationSeparator" w:id="0">
    <w:p w14:paraId="7FC00839" w14:textId="77777777" w:rsidR="00EC7809" w:rsidRDefault="00EC7809" w:rsidP="00A4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8D5B" w14:textId="19A33863" w:rsidR="00A44CBE" w:rsidRDefault="00A44CBE" w:rsidP="00A44CBE">
    <w:pPr>
      <w:pStyle w:val="Pidipa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5CB3" w14:textId="77777777" w:rsidR="00EC7809" w:rsidRDefault="00EC7809" w:rsidP="00A44CBE">
      <w:pPr>
        <w:spacing w:after="0" w:line="240" w:lineRule="auto"/>
      </w:pPr>
      <w:r>
        <w:separator/>
      </w:r>
    </w:p>
  </w:footnote>
  <w:footnote w:type="continuationSeparator" w:id="0">
    <w:p w14:paraId="3331085F" w14:textId="77777777" w:rsidR="00EC7809" w:rsidRDefault="00EC7809" w:rsidP="00A4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1244" w14:textId="35E942D4" w:rsidR="00A44CBE" w:rsidRPr="00A44CBE" w:rsidRDefault="008948E5" w:rsidP="00A44CBE">
    <w:pPr>
      <w:tabs>
        <w:tab w:val="left" w:pos="8080"/>
      </w:tabs>
      <w:rPr>
        <w:b/>
        <w:bCs/>
      </w:rPr>
    </w:pPr>
    <w:r>
      <w:rPr>
        <w:b/>
        <w:bCs/>
        <w:sz w:val="18"/>
        <w:szCs w:val="18"/>
      </w:rPr>
      <w:t>NVR</w:t>
    </w:r>
    <w:r w:rsidR="00A44CBE" w:rsidRPr="00A44CBE">
      <w:rPr>
        <w:b/>
        <w:bCs/>
        <w:sz w:val="18"/>
        <w:szCs w:val="18"/>
      </w:rPr>
      <w:t xml:space="preserve"> TD-</w:t>
    </w:r>
    <w:r>
      <w:rPr>
        <w:b/>
        <w:bCs/>
        <w:sz w:val="18"/>
        <w:szCs w:val="18"/>
      </w:rPr>
      <w:t>33</w:t>
    </w:r>
    <w:r w:rsidR="00767E5B">
      <w:rPr>
        <w:b/>
        <w:bCs/>
        <w:sz w:val="18"/>
        <w:szCs w:val="18"/>
      </w:rPr>
      <w:t>64</w:t>
    </w:r>
    <w:r>
      <w:rPr>
        <w:b/>
        <w:bCs/>
        <w:sz w:val="18"/>
        <w:szCs w:val="18"/>
      </w:rPr>
      <w:t>H8-</w:t>
    </w:r>
    <w:r w:rsidR="00767E5B">
      <w:rPr>
        <w:b/>
        <w:bCs/>
        <w:sz w:val="18"/>
        <w:szCs w:val="18"/>
      </w:rPr>
      <w:t>A3H</w:t>
    </w:r>
    <w:r w:rsidR="00A44CBE" w:rsidRPr="00A44CBE">
      <w:rPr>
        <w:b/>
        <w:bCs/>
        <w:sz w:val="18"/>
        <w:szCs w:val="18"/>
      </w:rPr>
      <w:t>–</w:t>
    </w:r>
    <w:r w:rsidR="00767E5B">
      <w:rPr>
        <w:b/>
        <w:bCs/>
        <w:sz w:val="18"/>
        <w:szCs w:val="18"/>
      </w:rPr>
      <w:t>B</w:t>
    </w:r>
    <w:r w:rsidR="00A44CBE" w:rsidRPr="00A44CBE">
      <w:rPr>
        <w:b/>
        <w:bCs/>
        <w:sz w:val="18"/>
        <w:szCs w:val="18"/>
      </w:rPr>
      <w:t xml:space="preserve"> specifica per capitolato</w:t>
    </w:r>
    <w:r w:rsidR="00A44CBE">
      <w:rPr>
        <w:b/>
        <w:bCs/>
      </w:rPr>
      <w:tab/>
    </w:r>
    <w:r w:rsidR="00A44CBE" w:rsidRPr="00EA50B3">
      <w:rPr>
        <w:noProof/>
      </w:rPr>
      <w:drawing>
        <wp:inline distT="0" distB="0" distL="0" distR="0" wp14:anchorId="46E9E302" wp14:editId="15B68D9C">
          <wp:extent cx="783892" cy="205357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28" cy="21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3"/>
    <w:rsid w:val="001729A2"/>
    <w:rsid w:val="001C1832"/>
    <w:rsid w:val="00251FC3"/>
    <w:rsid w:val="003167EC"/>
    <w:rsid w:val="003615BB"/>
    <w:rsid w:val="00483AD9"/>
    <w:rsid w:val="00676CEE"/>
    <w:rsid w:val="007300CB"/>
    <w:rsid w:val="00742F72"/>
    <w:rsid w:val="00767E5B"/>
    <w:rsid w:val="007A6CDF"/>
    <w:rsid w:val="008948E5"/>
    <w:rsid w:val="008D6F10"/>
    <w:rsid w:val="00920D7D"/>
    <w:rsid w:val="00926399"/>
    <w:rsid w:val="00934856"/>
    <w:rsid w:val="009A046D"/>
    <w:rsid w:val="009C0FA0"/>
    <w:rsid w:val="00A44CBE"/>
    <w:rsid w:val="00A65A36"/>
    <w:rsid w:val="00AD1AB1"/>
    <w:rsid w:val="00BF4A65"/>
    <w:rsid w:val="00C14505"/>
    <w:rsid w:val="00CF5556"/>
    <w:rsid w:val="00D73EB0"/>
    <w:rsid w:val="00DA20E3"/>
    <w:rsid w:val="00DA4766"/>
    <w:rsid w:val="00E81BF3"/>
    <w:rsid w:val="00EC7809"/>
    <w:rsid w:val="00F5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62AE"/>
  <w15:chartTrackingRefBased/>
  <w15:docId w15:val="{0B247C9C-C2B0-4A42-BCB9-38E3FF5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0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0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0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0E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3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CBE"/>
  </w:style>
  <w:style w:type="paragraph" w:styleId="Pidipagina">
    <w:name w:val="footer"/>
    <w:basedOn w:val="Normale"/>
    <w:link w:val="Pidipagina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CBE"/>
  </w:style>
  <w:style w:type="character" w:styleId="Collegamentoipertestuale">
    <w:name w:val="Hyperlink"/>
    <w:basedOn w:val="Carpredefinitoparagrafo"/>
    <w:uiPriority w:val="99"/>
    <w:unhideWhenUsed/>
    <w:rsid w:val="00676CE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6CEE"/>
    <w:rPr>
      <w:color w:val="605E5C"/>
      <w:shd w:val="clear" w:color="auto" w:fill="E1DFDD"/>
    </w:rPr>
  </w:style>
  <w:style w:type="paragraph" w:customStyle="1" w:styleId="p1">
    <w:name w:val="p1"/>
    <w:basedOn w:val="Normale"/>
    <w:rsid w:val="00767E5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1"/>
      <w:szCs w:val="11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tona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Lazzaroni</dc:creator>
  <cp:keywords/>
  <dc:description/>
  <cp:lastModifiedBy>Mauro Brunazzo</cp:lastModifiedBy>
  <cp:revision>4</cp:revision>
  <dcterms:created xsi:type="dcterms:W3CDTF">2025-01-28T22:37:00Z</dcterms:created>
  <dcterms:modified xsi:type="dcterms:W3CDTF">2025-01-28T22:58:00Z</dcterms:modified>
</cp:coreProperties>
</file>